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8A2E" w14:textId="77777777" w:rsidR="00BD2530" w:rsidRDefault="00634A78" w:rsidP="00F96B6A">
      <w:pPr>
        <w:tabs>
          <w:tab w:val="right" w:pos="10800"/>
        </w:tabs>
      </w:pPr>
      <w:r>
        <w:rPr>
          <w:noProof/>
          <w:lang w:eastAsia="zh-TW"/>
        </w:rPr>
        <w:pict w14:anchorId="3A5A27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8.9pt;margin-top:-5.25pt;width:275.7pt;height:195.45pt;z-index:251660288;mso-width-relative:margin;mso-height-relative:margin">
            <v:textbox style="mso-next-textbox:#_x0000_s1026">
              <w:txbxContent>
                <w:p w14:paraId="7DED1E23" w14:textId="77777777" w:rsidR="00F96B6A" w:rsidRDefault="00F96B6A" w:rsidP="00F96B6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A68819F" wp14:editId="06418C67">
                        <wp:extent cx="1443113" cy="790575"/>
                        <wp:effectExtent l="19050" t="0" r="4687" b="0"/>
                        <wp:docPr id="2" name="Picture 1" descr="Community-Action-Partnershi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munity-Action-Partnership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730" cy="792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AA1363" w14:textId="77777777" w:rsidR="00F96B6A" w:rsidRPr="00F96B6A" w:rsidRDefault="00F96B6A" w:rsidP="00F96B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96B6A">
                    <w:rPr>
                      <w:b/>
                    </w:rPr>
                    <w:t>Deep Fork Community Action Foundation, Inc.</w:t>
                  </w:r>
                </w:p>
                <w:p w14:paraId="73B67B61" w14:textId="77777777" w:rsidR="00F96B6A" w:rsidRDefault="00F96B6A" w:rsidP="00F96B6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96B6A">
                    <w:rPr>
                      <w:b/>
                    </w:rPr>
                    <w:t>Prescription Assistance Services</w:t>
                  </w:r>
                </w:p>
                <w:p w14:paraId="3AA81DD7" w14:textId="77777777" w:rsidR="00F96B6A" w:rsidRPr="00F96B6A" w:rsidRDefault="00F96B6A" w:rsidP="00F96B6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5E8DA6A2" w14:textId="77777777" w:rsidR="00F96B6A" w:rsidRDefault="00F96B6A" w:rsidP="00823D8F">
                  <w:pPr>
                    <w:spacing w:after="0" w:line="240" w:lineRule="auto"/>
                    <w:jc w:val="center"/>
                  </w:pPr>
                  <w:r>
                    <w:t>223 West 6</w:t>
                  </w:r>
                  <w:r w:rsidRPr="00F96B6A">
                    <w:rPr>
                      <w:vertAlign w:val="superscript"/>
                    </w:rPr>
                    <w:t>th</w:t>
                  </w:r>
                  <w:r>
                    <w:t xml:space="preserve"> Street – P.O. Box 670</w:t>
                  </w:r>
                </w:p>
                <w:p w14:paraId="7B3E7368" w14:textId="77777777" w:rsidR="00F96B6A" w:rsidRDefault="00F96B6A" w:rsidP="00823D8F">
                  <w:pPr>
                    <w:spacing w:after="0" w:line="240" w:lineRule="auto"/>
                    <w:jc w:val="center"/>
                  </w:pPr>
                  <w:r>
                    <w:t>Okmulgee, Oklahoma 74447</w:t>
                  </w:r>
                </w:p>
                <w:p w14:paraId="25DE65D4" w14:textId="77777777" w:rsidR="00823D8F" w:rsidRDefault="00F96B6A" w:rsidP="00823D8F">
                  <w:pPr>
                    <w:spacing w:after="0" w:line="240" w:lineRule="auto"/>
                    <w:jc w:val="center"/>
                  </w:pPr>
                  <w:r>
                    <w:t xml:space="preserve">Office: 918-756-2826 – </w:t>
                  </w:r>
                  <w:r w:rsidR="00823D8F">
                    <w:t>Cell: 918-759-1898</w:t>
                  </w:r>
                </w:p>
                <w:p w14:paraId="5FF53208" w14:textId="77777777" w:rsidR="00F96B6A" w:rsidRDefault="00F96B6A" w:rsidP="00823D8F">
                  <w:pPr>
                    <w:spacing w:after="0" w:line="240" w:lineRule="auto"/>
                    <w:jc w:val="center"/>
                  </w:pPr>
                  <w:r>
                    <w:t>Facsimile: 918-756-6829</w:t>
                  </w:r>
                  <w:r w:rsidR="00823D8F">
                    <w:t xml:space="preserve"> Email: </w:t>
                  </w:r>
                  <w:hyperlink r:id="rId7" w:history="1">
                    <w:r w:rsidR="00823D8F" w:rsidRPr="00485FB0">
                      <w:rPr>
                        <w:rStyle w:val="Hyperlink"/>
                      </w:rPr>
                      <w:t>Rxforok@dfcaf.org</w:t>
                    </w:r>
                  </w:hyperlink>
                </w:p>
                <w:p w14:paraId="5C8D49B3" w14:textId="77777777" w:rsidR="00F96B6A" w:rsidRDefault="00634A78" w:rsidP="00823D8F">
                  <w:pPr>
                    <w:spacing w:after="0" w:line="240" w:lineRule="auto"/>
                    <w:jc w:val="center"/>
                  </w:pPr>
                  <w:hyperlink r:id="rId8" w:history="1">
                    <w:r w:rsidR="00F96B6A" w:rsidRPr="00DC265A">
                      <w:rPr>
                        <w:rStyle w:val="Hyperlink"/>
                      </w:rPr>
                      <w:t>www.Deepforkcommunityaction.org</w:t>
                    </w:r>
                  </w:hyperlink>
                </w:p>
                <w:p w14:paraId="33514E57" w14:textId="77777777" w:rsidR="00F96B6A" w:rsidRDefault="00F96B6A" w:rsidP="00F96B6A">
                  <w:pPr>
                    <w:spacing w:line="240" w:lineRule="auto"/>
                  </w:pPr>
                </w:p>
                <w:p w14:paraId="5137322D" w14:textId="77777777" w:rsidR="00F96B6A" w:rsidRDefault="00F96B6A" w:rsidP="00F96B6A">
                  <w:pPr>
                    <w:spacing w:line="240" w:lineRule="auto"/>
                  </w:pPr>
                </w:p>
                <w:p w14:paraId="4D8CC8A1" w14:textId="77777777" w:rsidR="00F96B6A" w:rsidRDefault="00F96B6A"/>
                <w:p w14:paraId="2CF9B1FD" w14:textId="77777777" w:rsidR="00F96B6A" w:rsidRDefault="00F96B6A"/>
              </w:txbxContent>
            </v:textbox>
          </v:shape>
        </w:pict>
      </w:r>
      <w:r w:rsidR="00F96B6A">
        <w:rPr>
          <w:noProof/>
        </w:rPr>
        <w:drawing>
          <wp:inline distT="0" distB="0" distL="0" distR="0" wp14:anchorId="2FB6B1A7" wp14:editId="0ECA3202">
            <wp:extent cx="2740277" cy="244602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foroklahoma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160" cy="245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B6A">
        <w:tab/>
      </w:r>
    </w:p>
    <w:p w14:paraId="3843E319" w14:textId="77777777" w:rsidR="00F96B6A" w:rsidRDefault="00F96B6A" w:rsidP="00EC2F73">
      <w:pPr>
        <w:tabs>
          <w:tab w:val="right" w:pos="10800"/>
        </w:tabs>
        <w:jc w:val="center"/>
        <w:rPr>
          <w:b/>
          <w:sz w:val="28"/>
          <w:szCs w:val="28"/>
        </w:rPr>
      </w:pPr>
      <w:r w:rsidRPr="00EC2F73">
        <w:rPr>
          <w:b/>
          <w:sz w:val="28"/>
          <w:szCs w:val="28"/>
        </w:rPr>
        <w:t xml:space="preserve">Serving: </w:t>
      </w:r>
      <w:r w:rsidR="00EC2F73" w:rsidRPr="00EC2F73">
        <w:rPr>
          <w:b/>
          <w:sz w:val="28"/>
          <w:szCs w:val="28"/>
        </w:rPr>
        <w:t xml:space="preserve">Hughes, </w:t>
      </w:r>
      <w:r w:rsidRPr="00EC2F73">
        <w:rPr>
          <w:b/>
          <w:sz w:val="28"/>
          <w:szCs w:val="28"/>
        </w:rPr>
        <w:t>Okfuskee,</w:t>
      </w:r>
      <w:r w:rsidR="00EC2F73" w:rsidRPr="00EC2F73">
        <w:rPr>
          <w:b/>
          <w:sz w:val="28"/>
          <w:szCs w:val="28"/>
        </w:rPr>
        <w:t xml:space="preserve"> Okmulgee, McIntosh, </w:t>
      </w:r>
      <w:r w:rsidR="00EC2F73">
        <w:rPr>
          <w:b/>
          <w:sz w:val="28"/>
          <w:szCs w:val="28"/>
        </w:rPr>
        <w:t xml:space="preserve">and </w:t>
      </w:r>
      <w:r w:rsidR="00EC2F73" w:rsidRPr="00EC2F73">
        <w:rPr>
          <w:b/>
          <w:sz w:val="28"/>
          <w:szCs w:val="28"/>
        </w:rPr>
        <w:t>Muskogee Counties</w:t>
      </w:r>
    </w:p>
    <w:p w14:paraId="1F6C0E80" w14:textId="77777777" w:rsidR="00EC2F73" w:rsidRDefault="00EC2F73" w:rsidP="00EC2F73">
      <w:pPr>
        <w:tabs>
          <w:tab w:val="right" w:pos="10800"/>
        </w:tabs>
        <w:jc w:val="center"/>
        <w:rPr>
          <w:b/>
          <w:sz w:val="28"/>
          <w:szCs w:val="28"/>
        </w:rPr>
      </w:pPr>
    </w:p>
    <w:p w14:paraId="0F7504DE" w14:textId="77777777" w:rsidR="00EC2F73" w:rsidRDefault="00EC2F73" w:rsidP="00EC2F7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RX for Oklahoma Prescription Assistance Program! We look forward to helping you acquire your medications, however there are a few requirements that you should be aware of in order to process your assistance application.  </w:t>
      </w:r>
    </w:p>
    <w:p w14:paraId="17486D40" w14:textId="77777777" w:rsidR="00B20389" w:rsidRDefault="00B20389" w:rsidP="00EC2F73">
      <w:pPr>
        <w:tabs>
          <w:tab w:val="right" w:pos="10800"/>
        </w:tabs>
        <w:rPr>
          <w:sz w:val="24"/>
          <w:szCs w:val="24"/>
        </w:rPr>
      </w:pPr>
    </w:p>
    <w:p w14:paraId="5093F75B" w14:textId="77777777" w:rsidR="00EC2F73" w:rsidRDefault="00EC2F73" w:rsidP="00EC2F73">
      <w:pPr>
        <w:pStyle w:val="ListParagraph"/>
        <w:numPr>
          <w:ilvl w:val="0"/>
          <w:numId w:val="2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Complete the attached application in its entirety. Leaving questions blank may </w:t>
      </w:r>
      <w:r w:rsidR="00012437">
        <w:rPr>
          <w:sz w:val="24"/>
          <w:szCs w:val="24"/>
        </w:rPr>
        <w:t>lengthen</w:t>
      </w:r>
      <w:r>
        <w:rPr>
          <w:sz w:val="24"/>
          <w:szCs w:val="24"/>
        </w:rPr>
        <w:t xml:space="preserve"> the application process.</w:t>
      </w:r>
    </w:p>
    <w:p w14:paraId="5785465C" w14:textId="77777777" w:rsidR="00EC2F73" w:rsidRDefault="00EC2F73" w:rsidP="00EC2F73">
      <w:pPr>
        <w:pStyle w:val="ListParagraph"/>
        <w:numPr>
          <w:ilvl w:val="0"/>
          <w:numId w:val="2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012437">
        <w:rPr>
          <w:b/>
          <w:i/>
          <w:sz w:val="24"/>
          <w:szCs w:val="24"/>
        </w:rPr>
        <w:t>MUST</w:t>
      </w:r>
      <w:r>
        <w:rPr>
          <w:sz w:val="24"/>
          <w:szCs w:val="24"/>
        </w:rPr>
        <w:t xml:space="preserve"> provide a copy of the following items</w:t>
      </w:r>
      <w:r w:rsidR="00412D20">
        <w:rPr>
          <w:sz w:val="24"/>
          <w:szCs w:val="24"/>
        </w:rPr>
        <w:t xml:space="preserve"> for </w:t>
      </w:r>
      <w:r w:rsidR="00412D20" w:rsidRPr="00012437">
        <w:rPr>
          <w:b/>
          <w:i/>
          <w:sz w:val="24"/>
          <w:szCs w:val="24"/>
        </w:rPr>
        <w:t>EVERYONE</w:t>
      </w:r>
      <w:r w:rsidR="00412D20" w:rsidRPr="00012437">
        <w:rPr>
          <w:i/>
          <w:sz w:val="24"/>
          <w:szCs w:val="24"/>
        </w:rPr>
        <w:t xml:space="preserve"> in your household</w:t>
      </w:r>
      <w:r>
        <w:rPr>
          <w:sz w:val="24"/>
          <w:szCs w:val="24"/>
        </w:rPr>
        <w:t>:</w:t>
      </w:r>
    </w:p>
    <w:p w14:paraId="2EE90B45" w14:textId="77777777" w:rsidR="00EC2F73" w:rsidRDefault="00EC2F73" w:rsidP="00EC2F73">
      <w:pPr>
        <w:pStyle w:val="ListParagraph"/>
        <w:numPr>
          <w:ilvl w:val="0"/>
          <w:numId w:val="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Valid Oklahoma Identification (State ID card, Drive</w:t>
      </w:r>
      <w:r w:rsidR="008641E2">
        <w:rPr>
          <w:sz w:val="24"/>
          <w:szCs w:val="24"/>
        </w:rPr>
        <w:t>r</w:t>
      </w:r>
      <w:r>
        <w:rPr>
          <w:sz w:val="24"/>
          <w:szCs w:val="24"/>
        </w:rPr>
        <w:t>s License)</w:t>
      </w:r>
    </w:p>
    <w:p w14:paraId="3D62135C" w14:textId="77777777" w:rsidR="00EC2F73" w:rsidRDefault="00412D20" w:rsidP="00EC2F73">
      <w:pPr>
        <w:pStyle w:val="ListParagraph"/>
        <w:numPr>
          <w:ilvl w:val="0"/>
          <w:numId w:val="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Social Security Card</w:t>
      </w:r>
    </w:p>
    <w:p w14:paraId="768D7A39" w14:textId="77777777" w:rsidR="00412D20" w:rsidRDefault="00012437" w:rsidP="00EC2F73">
      <w:pPr>
        <w:pStyle w:val="ListParagraph"/>
        <w:numPr>
          <w:ilvl w:val="0"/>
          <w:numId w:val="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412D20">
        <w:rPr>
          <w:sz w:val="24"/>
          <w:szCs w:val="24"/>
        </w:rPr>
        <w:t>roof of current income</w:t>
      </w:r>
      <w:r>
        <w:rPr>
          <w:sz w:val="24"/>
          <w:szCs w:val="24"/>
        </w:rPr>
        <w:t xml:space="preserve"> for</w:t>
      </w:r>
      <w:r w:rsidR="00FA79CC">
        <w:rPr>
          <w:sz w:val="24"/>
          <w:szCs w:val="24"/>
        </w:rPr>
        <w:t xml:space="preserve"> (3</w:t>
      </w:r>
      <w:r w:rsidR="00B20389">
        <w:rPr>
          <w:sz w:val="24"/>
          <w:szCs w:val="24"/>
        </w:rPr>
        <w:t>)</w:t>
      </w:r>
      <w:r w:rsidR="00FA79CC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month</w:t>
      </w:r>
      <w:r w:rsidR="00FA79C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12D20">
        <w:rPr>
          <w:sz w:val="24"/>
          <w:szCs w:val="24"/>
        </w:rPr>
        <w:t>(Pay Stubs, Unemployment Compensation, Child Support, Alimony, Disability Determination Letter,  Social Security Supplemental Income Letter, or any other income)</w:t>
      </w:r>
    </w:p>
    <w:p w14:paraId="2C96D9B0" w14:textId="77777777" w:rsidR="00012437" w:rsidRDefault="00412D20" w:rsidP="00012437">
      <w:pPr>
        <w:pStyle w:val="ListParagraph"/>
        <w:numPr>
          <w:ilvl w:val="0"/>
          <w:numId w:val="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Income taxes from the previous year</w:t>
      </w:r>
    </w:p>
    <w:p w14:paraId="322A0DE1" w14:textId="77777777" w:rsidR="00012437" w:rsidRDefault="00012437" w:rsidP="00012437">
      <w:pPr>
        <w:pStyle w:val="ListParagraph"/>
        <w:numPr>
          <w:ilvl w:val="0"/>
          <w:numId w:val="3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Current Health/Prescription Insurance cards if any</w:t>
      </w:r>
    </w:p>
    <w:p w14:paraId="12633B85" w14:textId="77777777" w:rsidR="00012437" w:rsidRDefault="00012437" w:rsidP="00012437">
      <w:pPr>
        <w:pStyle w:val="ListParagraph"/>
        <w:numPr>
          <w:ilvl w:val="0"/>
          <w:numId w:val="2"/>
        </w:num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012437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provide a </w:t>
      </w:r>
      <w:r w:rsidRPr="00012437">
        <w:rPr>
          <w:b/>
          <w:sz w:val="24"/>
          <w:szCs w:val="24"/>
        </w:rPr>
        <w:t xml:space="preserve">CURRENT </w:t>
      </w:r>
      <w:r>
        <w:rPr>
          <w:sz w:val="24"/>
          <w:szCs w:val="24"/>
        </w:rPr>
        <w:t xml:space="preserve">and </w:t>
      </w:r>
      <w:r w:rsidRPr="00012437">
        <w:rPr>
          <w:b/>
          <w:sz w:val="24"/>
          <w:szCs w:val="24"/>
        </w:rPr>
        <w:t>ORIGINAL</w:t>
      </w:r>
      <w:r>
        <w:rPr>
          <w:sz w:val="24"/>
          <w:szCs w:val="24"/>
        </w:rPr>
        <w:t xml:space="preserve"> copy of each prescription, which includes (3) three refills. </w:t>
      </w:r>
      <w:r w:rsidRPr="00012437">
        <w:rPr>
          <w:i/>
          <w:sz w:val="24"/>
          <w:szCs w:val="24"/>
        </w:rPr>
        <w:t>Please note that we may be able to assist you in obtaining these from your physician.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3EF1B70" w14:textId="77777777" w:rsidR="00B20389" w:rsidRDefault="00B20389" w:rsidP="00012437">
      <w:pPr>
        <w:tabs>
          <w:tab w:val="right" w:pos="10800"/>
        </w:tabs>
        <w:rPr>
          <w:sz w:val="24"/>
          <w:szCs w:val="24"/>
        </w:rPr>
      </w:pPr>
    </w:p>
    <w:p w14:paraId="06FC3B0F" w14:textId="7C9183E8" w:rsidR="00012437" w:rsidRDefault="00B20389" w:rsidP="00012437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You may </w:t>
      </w:r>
      <w:r w:rsidRPr="00B20389">
        <w:rPr>
          <w:b/>
          <w:sz w:val="24"/>
          <w:szCs w:val="24"/>
        </w:rPr>
        <w:t xml:space="preserve">return the completed application to CRYSTAL </w:t>
      </w:r>
      <w:r w:rsidR="00634A78">
        <w:rPr>
          <w:b/>
          <w:sz w:val="24"/>
          <w:szCs w:val="24"/>
        </w:rPr>
        <w:t xml:space="preserve">PETREE </w:t>
      </w:r>
      <w:r>
        <w:rPr>
          <w:sz w:val="24"/>
          <w:szCs w:val="24"/>
        </w:rPr>
        <w:t xml:space="preserve">either by mail, </w:t>
      </w:r>
      <w:r w:rsidR="00754163">
        <w:rPr>
          <w:sz w:val="24"/>
          <w:szCs w:val="24"/>
        </w:rPr>
        <w:t xml:space="preserve">fax, </w:t>
      </w:r>
      <w:r>
        <w:rPr>
          <w:sz w:val="24"/>
          <w:szCs w:val="24"/>
        </w:rPr>
        <w:t>or in person. If you have any questions or need assistance in completing the application, please don’t hesitate to contact</w:t>
      </w:r>
      <w:r w:rsidR="00754163">
        <w:rPr>
          <w:sz w:val="24"/>
          <w:szCs w:val="24"/>
        </w:rPr>
        <w:t xml:space="preserve"> us at the Deep Fork Community Action Offices</w:t>
      </w:r>
      <w:r>
        <w:rPr>
          <w:sz w:val="24"/>
          <w:szCs w:val="24"/>
        </w:rPr>
        <w:t xml:space="preserve">. </w:t>
      </w:r>
    </w:p>
    <w:p w14:paraId="157257BD" w14:textId="77777777" w:rsidR="00EC2F73" w:rsidRDefault="00EC2F73" w:rsidP="00EC2F73">
      <w:pPr>
        <w:tabs>
          <w:tab w:val="right" w:pos="10800"/>
        </w:tabs>
        <w:rPr>
          <w:sz w:val="24"/>
          <w:szCs w:val="24"/>
        </w:rPr>
      </w:pPr>
    </w:p>
    <w:p w14:paraId="5E9CA45B" w14:textId="77777777" w:rsidR="00EC2F73" w:rsidRPr="00EC2F73" w:rsidRDefault="00EC2F73" w:rsidP="00EC2F73">
      <w:pPr>
        <w:tabs>
          <w:tab w:val="right" w:pos="10800"/>
        </w:tabs>
        <w:rPr>
          <w:sz w:val="24"/>
          <w:szCs w:val="24"/>
        </w:rPr>
      </w:pPr>
    </w:p>
    <w:sectPr w:rsidR="00EC2F73" w:rsidRPr="00EC2F73" w:rsidSect="00F96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5A8"/>
    <w:multiLevelType w:val="hybridMultilevel"/>
    <w:tmpl w:val="D23603B0"/>
    <w:lvl w:ilvl="0" w:tplc="3B1AB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1253CD"/>
    <w:multiLevelType w:val="hybridMultilevel"/>
    <w:tmpl w:val="8938A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62422"/>
    <w:multiLevelType w:val="hybridMultilevel"/>
    <w:tmpl w:val="40F6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3942">
    <w:abstractNumId w:val="2"/>
  </w:num>
  <w:num w:numId="2" w16cid:durableId="1386566024">
    <w:abstractNumId w:val="1"/>
  </w:num>
  <w:num w:numId="3" w16cid:durableId="186262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B6A"/>
    <w:rsid w:val="00012437"/>
    <w:rsid w:val="00164260"/>
    <w:rsid w:val="001D5E8C"/>
    <w:rsid w:val="00412D20"/>
    <w:rsid w:val="00495C30"/>
    <w:rsid w:val="00634A78"/>
    <w:rsid w:val="00754163"/>
    <w:rsid w:val="00823D8F"/>
    <w:rsid w:val="008641E2"/>
    <w:rsid w:val="009C5329"/>
    <w:rsid w:val="00AE5A63"/>
    <w:rsid w:val="00B20389"/>
    <w:rsid w:val="00BD2530"/>
    <w:rsid w:val="00C51290"/>
    <w:rsid w:val="00EC2F73"/>
    <w:rsid w:val="00F34B76"/>
    <w:rsid w:val="00F96B6A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1DFF29"/>
  <w15:docId w15:val="{9EF4AD0D-24DA-4CEC-9F10-C7C8E9E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forkcommunityac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Rxforok@dfca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A04D-F122-415C-8BD0-2E83CEF0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Fork</dc:creator>
  <cp:keywords/>
  <dc:description/>
  <cp:lastModifiedBy>Crystal Petree</cp:lastModifiedBy>
  <cp:revision>8</cp:revision>
  <cp:lastPrinted>2017-08-09T19:36:00Z</cp:lastPrinted>
  <dcterms:created xsi:type="dcterms:W3CDTF">2014-06-30T13:13:00Z</dcterms:created>
  <dcterms:modified xsi:type="dcterms:W3CDTF">2022-11-28T14:58:00Z</dcterms:modified>
</cp:coreProperties>
</file>